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9F" w:rsidRDefault="007F459F" w:rsidP="00D038A4">
      <w:pPr>
        <w:pStyle w:val="NoSpacing"/>
        <w:jc w:val="both"/>
        <w:rPr>
          <w:sz w:val="20"/>
          <w:szCs w:val="20"/>
        </w:rPr>
      </w:pPr>
      <w:r w:rsidRPr="006B16F3">
        <w:rPr>
          <w:sz w:val="20"/>
          <w:szCs w:val="20"/>
        </w:rPr>
        <w:tab/>
      </w:r>
      <w:r w:rsidRPr="006B16F3">
        <w:rPr>
          <w:sz w:val="20"/>
          <w:szCs w:val="20"/>
        </w:rPr>
        <w:tab/>
      </w:r>
    </w:p>
    <w:p w:rsidR="007F459F" w:rsidRDefault="007F459F" w:rsidP="002B5C5E">
      <w:pPr>
        <w:pStyle w:val="NoSpacing"/>
        <w:jc w:val="center"/>
        <w:rPr>
          <w:b/>
          <w:bCs/>
          <w:sz w:val="28"/>
          <w:szCs w:val="28"/>
          <w:u w:val="single"/>
        </w:rPr>
      </w:pPr>
      <w:r w:rsidRPr="002B5C5E">
        <w:rPr>
          <w:b/>
          <w:bCs/>
          <w:sz w:val="28"/>
          <w:szCs w:val="28"/>
          <w:u w:val="single"/>
        </w:rPr>
        <w:t>PLATEFORME REGIONALE DE DEMOCRATIE SANITAIRE</w:t>
      </w:r>
    </w:p>
    <w:p w:rsidR="007F459F" w:rsidRPr="002B5C5E" w:rsidRDefault="007F459F" w:rsidP="002B5C5E">
      <w:pPr>
        <w:pStyle w:val="NoSpacing"/>
        <w:jc w:val="center"/>
        <w:rPr>
          <w:b/>
          <w:bCs/>
          <w:sz w:val="28"/>
          <w:szCs w:val="28"/>
          <w:u w:val="single"/>
        </w:rPr>
      </w:pPr>
    </w:p>
    <w:p w:rsidR="007F459F" w:rsidRPr="002B5C5E" w:rsidRDefault="007F459F" w:rsidP="002B5C5E">
      <w:pPr>
        <w:pStyle w:val="NoSpacing"/>
        <w:jc w:val="center"/>
        <w:rPr>
          <w:b/>
          <w:bCs/>
          <w:color w:val="9BBB59"/>
          <w:sz w:val="28"/>
          <w:szCs w:val="28"/>
          <w:u w:val="double"/>
        </w:rPr>
      </w:pPr>
      <w:r w:rsidRPr="002B5C5E">
        <w:rPr>
          <w:b/>
          <w:bCs/>
          <w:color w:val="9BBB59"/>
          <w:sz w:val="28"/>
          <w:szCs w:val="28"/>
          <w:u w:val="double"/>
        </w:rPr>
        <w:t>Pour les représentants des usagers</w:t>
      </w:r>
    </w:p>
    <w:p w:rsidR="007F459F" w:rsidRDefault="007F459F" w:rsidP="00D038A4">
      <w:pPr>
        <w:pStyle w:val="NoSpacing"/>
        <w:jc w:val="both"/>
        <w:rPr>
          <w:sz w:val="24"/>
          <w:szCs w:val="24"/>
        </w:rPr>
      </w:pPr>
    </w:p>
    <w:p w:rsidR="007F459F" w:rsidRDefault="007F459F" w:rsidP="00D038A4">
      <w:pPr>
        <w:pStyle w:val="NoSpacing"/>
        <w:jc w:val="both"/>
        <w:rPr>
          <w:sz w:val="24"/>
          <w:szCs w:val="24"/>
        </w:rPr>
      </w:pPr>
    </w:p>
    <w:p w:rsidR="007F459F" w:rsidRPr="002B5C5E" w:rsidRDefault="007F459F" w:rsidP="00D038A4">
      <w:pPr>
        <w:pStyle w:val="NoSpacing"/>
        <w:jc w:val="both"/>
        <w:rPr>
          <w:sz w:val="24"/>
          <w:szCs w:val="24"/>
        </w:rPr>
      </w:pPr>
      <w:r w:rsidRPr="002B5C5E">
        <w:rPr>
          <w:sz w:val="24"/>
          <w:szCs w:val="24"/>
        </w:rPr>
        <w:t xml:space="preserve">La Démocratie Sanitaire, née avec la Loi du 4 Mars 2002, offre désormais aux Représentants d'Usagers une place de plus en plus importante, pour travailler en Partenariat avec l'ensemble des Parties Prenantes du Système de Santé; Mais </w:t>
      </w:r>
      <w:r w:rsidRPr="002B5C5E">
        <w:rPr>
          <w:b/>
          <w:bCs/>
          <w:sz w:val="24"/>
          <w:szCs w:val="24"/>
        </w:rPr>
        <w:t>ceci nécessite pour les RU une Bonne Connaissance de ce Système</w:t>
      </w:r>
      <w:r w:rsidRPr="002B5C5E">
        <w:rPr>
          <w:sz w:val="24"/>
          <w:szCs w:val="24"/>
        </w:rPr>
        <w:t>.</w:t>
      </w:r>
    </w:p>
    <w:p w:rsidR="007F459F" w:rsidRPr="002B5C5E" w:rsidRDefault="007F459F" w:rsidP="00D038A4">
      <w:pPr>
        <w:pStyle w:val="NoSpacing"/>
        <w:jc w:val="both"/>
        <w:rPr>
          <w:sz w:val="24"/>
          <w:szCs w:val="24"/>
        </w:rPr>
      </w:pPr>
    </w:p>
    <w:p w:rsidR="007F459F" w:rsidRDefault="007F459F" w:rsidP="00D038A4">
      <w:pPr>
        <w:pStyle w:val="NoSpacing"/>
        <w:jc w:val="both"/>
        <w:rPr>
          <w:b/>
          <w:bCs/>
          <w:sz w:val="24"/>
          <w:szCs w:val="24"/>
        </w:rPr>
      </w:pPr>
      <w:r w:rsidRPr="002B5C5E">
        <w:rPr>
          <w:sz w:val="24"/>
          <w:szCs w:val="24"/>
        </w:rPr>
        <w:tab/>
        <w:t>Suite à une Convention signée avec l'</w:t>
      </w:r>
      <w:r w:rsidRPr="002B5C5E">
        <w:rPr>
          <w:b/>
          <w:bCs/>
          <w:sz w:val="24"/>
          <w:szCs w:val="24"/>
        </w:rPr>
        <w:t>Agence Régionale de Santé PACA</w:t>
      </w:r>
      <w:r w:rsidRPr="002B5C5E">
        <w:rPr>
          <w:sz w:val="24"/>
          <w:szCs w:val="24"/>
        </w:rPr>
        <w:t xml:space="preserve">, le </w:t>
      </w:r>
      <w:r w:rsidRPr="002B5C5E">
        <w:rPr>
          <w:b/>
          <w:bCs/>
          <w:sz w:val="24"/>
          <w:szCs w:val="24"/>
        </w:rPr>
        <w:t>CISS-PACA</w:t>
      </w:r>
      <w:r w:rsidRPr="002B5C5E">
        <w:rPr>
          <w:sz w:val="24"/>
          <w:szCs w:val="24"/>
        </w:rPr>
        <w:t xml:space="preserve"> </w:t>
      </w:r>
      <w:r w:rsidRPr="002B5C5E">
        <w:rPr>
          <w:b/>
          <w:bCs/>
          <w:sz w:val="24"/>
          <w:szCs w:val="24"/>
        </w:rPr>
        <w:t>s'est associé à</w:t>
      </w:r>
      <w:r w:rsidRPr="002B5C5E">
        <w:rPr>
          <w:sz w:val="24"/>
          <w:szCs w:val="24"/>
        </w:rPr>
        <w:t xml:space="preserve"> </w:t>
      </w:r>
      <w:r w:rsidRPr="002B5C5E">
        <w:rPr>
          <w:b/>
          <w:bCs/>
          <w:sz w:val="24"/>
          <w:szCs w:val="24"/>
        </w:rPr>
        <w:t>l'I.E.P.</w:t>
      </w:r>
      <w:r w:rsidRPr="002B5C5E">
        <w:rPr>
          <w:sz w:val="24"/>
          <w:szCs w:val="24"/>
        </w:rPr>
        <w:t xml:space="preserve"> (</w:t>
      </w:r>
      <w:r w:rsidRPr="002B5C5E">
        <w:rPr>
          <w:b/>
          <w:bCs/>
          <w:sz w:val="24"/>
          <w:szCs w:val="24"/>
        </w:rPr>
        <w:t>SCIENCES Po Aix)</w:t>
      </w:r>
      <w:r w:rsidRPr="002B5C5E">
        <w:rPr>
          <w:sz w:val="24"/>
          <w:szCs w:val="24"/>
        </w:rPr>
        <w:t xml:space="preserve">, pour vous proposer des Formations relatives à la Démocratie Sanitaire dispensées par des Professionnels de haut niveau, expérimentés en matière de Santé et bénéficiant d'une grande connaissance du terrain. Ces </w:t>
      </w:r>
      <w:r w:rsidRPr="002B5C5E">
        <w:rPr>
          <w:b/>
          <w:bCs/>
          <w:sz w:val="24"/>
          <w:szCs w:val="24"/>
        </w:rPr>
        <w:t>Formations</w:t>
      </w:r>
      <w:r w:rsidRPr="002B5C5E">
        <w:rPr>
          <w:sz w:val="24"/>
          <w:szCs w:val="24"/>
        </w:rPr>
        <w:t xml:space="preserve">, payantes pour les Professionnels, sont </w:t>
      </w:r>
      <w:r w:rsidRPr="002B5C5E">
        <w:rPr>
          <w:b/>
          <w:bCs/>
          <w:sz w:val="24"/>
          <w:szCs w:val="24"/>
        </w:rPr>
        <w:t xml:space="preserve">délivrées </w:t>
      </w:r>
      <w:r w:rsidRPr="002B5C5E">
        <w:rPr>
          <w:b/>
          <w:bCs/>
          <w:color w:val="FF0000"/>
          <w:sz w:val="24"/>
          <w:szCs w:val="24"/>
          <w:u w:val="single"/>
        </w:rPr>
        <w:t>gratuitement</w:t>
      </w:r>
      <w:r w:rsidRPr="002B5C5E">
        <w:rPr>
          <w:b/>
          <w:bCs/>
          <w:sz w:val="24"/>
          <w:szCs w:val="24"/>
        </w:rPr>
        <w:t xml:space="preserve"> </w:t>
      </w:r>
      <w:r w:rsidRPr="002B5C5E">
        <w:rPr>
          <w:b/>
          <w:bCs/>
          <w:color w:val="FF0000"/>
          <w:sz w:val="24"/>
          <w:szCs w:val="24"/>
          <w:u w:val="single"/>
        </w:rPr>
        <w:t>aux Représentants d'Usagers du Système de Santé et aux bénévoles d’associations</w:t>
      </w:r>
      <w:r w:rsidRPr="002B5C5E">
        <w:rPr>
          <w:sz w:val="24"/>
          <w:szCs w:val="24"/>
        </w:rPr>
        <w:t xml:space="preserve"> mais </w:t>
      </w:r>
      <w:r w:rsidRPr="002B5C5E">
        <w:rPr>
          <w:b/>
          <w:bCs/>
          <w:sz w:val="24"/>
          <w:szCs w:val="24"/>
        </w:rPr>
        <w:t>nécessitent une Inscription Préalable Obligatoire</w:t>
      </w:r>
      <w:r w:rsidRPr="002B5C5E">
        <w:rPr>
          <w:sz w:val="24"/>
          <w:szCs w:val="24"/>
        </w:rPr>
        <w:t xml:space="preserve"> (Cf. Document en P2)</w:t>
      </w:r>
      <w:r w:rsidRPr="002B5C5E">
        <w:rPr>
          <w:b/>
          <w:bCs/>
          <w:sz w:val="24"/>
          <w:szCs w:val="24"/>
        </w:rPr>
        <w:t>.</w:t>
      </w:r>
    </w:p>
    <w:p w:rsidR="007F459F" w:rsidRPr="002B5C5E" w:rsidRDefault="007F459F" w:rsidP="00D038A4">
      <w:pPr>
        <w:pStyle w:val="NoSpacing"/>
        <w:jc w:val="both"/>
        <w:rPr>
          <w:sz w:val="24"/>
          <w:szCs w:val="24"/>
        </w:rPr>
      </w:pPr>
    </w:p>
    <w:p w:rsidR="007F459F" w:rsidRPr="002B5C5E" w:rsidRDefault="007F459F" w:rsidP="00D038A4">
      <w:pPr>
        <w:pStyle w:val="NoSpacing"/>
        <w:jc w:val="both"/>
        <w:rPr>
          <w:b/>
          <w:bCs/>
          <w:sz w:val="24"/>
          <w:szCs w:val="24"/>
        </w:rPr>
      </w:pPr>
      <w:r w:rsidRPr="002B5C5E">
        <w:rPr>
          <w:b/>
          <w:bCs/>
          <w:sz w:val="24"/>
          <w:szCs w:val="24"/>
        </w:rPr>
        <w:t>Elles seront réalisées à: l’Institut d'Etudes Politiques d'Aix-En-Provence  - 25, Rue Gaston de Saporta</w:t>
      </w:r>
      <w:r>
        <w:rPr>
          <w:b/>
          <w:bCs/>
          <w:sz w:val="24"/>
          <w:szCs w:val="24"/>
        </w:rPr>
        <w:t xml:space="preserve"> </w:t>
      </w:r>
      <w:r w:rsidRPr="002B5C5E">
        <w:rPr>
          <w:b/>
          <w:bCs/>
          <w:sz w:val="24"/>
          <w:szCs w:val="24"/>
        </w:rPr>
        <w:t>- 13100 AIX.</w:t>
      </w:r>
    </w:p>
    <w:p w:rsidR="007F459F" w:rsidRPr="002B5C5E" w:rsidRDefault="007F459F" w:rsidP="00D038A4">
      <w:pPr>
        <w:pStyle w:val="NoSpacing"/>
        <w:jc w:val="both"/>
        <w:rPr>
          <w:sz w:val="24"/>
          <w:szCs w:val="24"/>
        </w:rPr>
      </w:pPr>
    </w:p>
    <w:p w:rsidR="007F459F" w:rsidRDefault="007F459F" w:rsidP="00D038A4">
      <w:pPr>
        <w:pStyle w:val="NoSpacing"/>
        <w:jc w:val="both"/>
        <w:rPr>
          <w:sz w:val="20"/>
          <w:szCs w:val="20"/>
        </w:rPr>
      </w:pPr>
    </w:p>
    <w:p w:rsidR="007F459F" w:rsidRDefault="007F459F" w:rsidP="00D038A4">
      <w:pPr>
        <w:pStyle w:val="NoSpacing"/>
        <w:jc w:val="both"/>
        <w:rPr>
          <w:sz w:val="20"/>
          <w:szCs w:val="20"/>
        </w:rPr>
      </w:pPr>
    </w:p>
    <w:p w:rsidR="007F459F" w:rsidRPr="00FE37D8" w:rsidRDefault="007F459F" w:rsidP="00D038A4">
      <w:pPr>
        <w:pStyle w:val="NoSpacing"/>
        <w:jc w:val="both"/>
        <w:rPr>
          <w:sz w:val="16"/>
          <w:szCs w:val="16"/>
        </w:rPr>
      </w:pPr>
    </w:p>
    <w:p w:rsidR="007F459F" w:rsidRDefault="007F459F" w:rsidP="009B0505">
      <w:pPr>
        <w:spacing w:line="240" w:lineRule="exact"/>
        <w:jc w:val="center"/>
        <w:rPr>
          <w:b/>
          <w:bCs/>
          <w:caps/>
          <w:color w:val="006600"/>
          <w:sz w:val="28"/>
          <w:szCs w:val="28"/>
          <w:u w:val="single"/>
        </w:rPr>
      </w:pPr>
      <w:r w:rsidRPr="00D038A4">
        <w:rPr>
          <w:b/>
          <w:bCs/>
          <w:caps/>
          <w:color w:val="006600"/>
          <w:sz w:val="28"/>
          <w:szCs w:val="28"/>
          <w:u w:val="single"/>
        </w:rPr>
        <w:t xml:space="preserve">formations proposées au </w:t>
      </w:r>
      <w:r>
        <w:rPr>
          <w:b/>
          <w:bCs/>
          <w:caps/>
          <w:color w:val="006600"/>
          <w:sz w:val="28"/>
          <w:szCs w:val="28"/>
          <w:u w:val="single"/>
        </w:rPr>
        <w:t>second</w:t>
      </w:r>
      <w:r w:rsidRPr="00D038A4">
        <w:rPr>
          <w:b/>
          <w:bCs/>
          <w:caps/>
          <w:color w:val="006600"/>
          <w:sz w:val="28"/>
          <w:szCs w:val="28"/>
          <w:u w:val="single"/>
        </w:rPr>
        <w:t xml:space="preserve"> semestre 2014 :</w:t>
      </w:r>
    </w:p>
    <w:p w:rsidR="007F459F" w:rsidRDefault="007F459F" w:rsidP="002B5C5E">
      <w:pPr>
        <w:spacing w:line="240" w:lineRule="exact"/>
        <w:rPr>
          <w:b/>
          <w:bCs/>
          <w:caps/>
          <w:color w:val="006600"/>
          <w:sz w:val="28"/>
          <w:szCs w:val="28"/>
          <w:u w:val="single"/>
        </w:rPr>
      </w:pPr>
    </w:p>
    <w:p w:rsidR="007F459F" w:rsidRPr="00D038A4" w:rsidRDefault="007F459F" w:rsidP="00D038A4">
      <w:pPr>
        <w:numPr>
          <w:ilvl w:val="0"/>
          <w:numId w:val="1"/>
        </w:numPr>
        <w:spacing w:after="0" w:line="360" w:lineRule="auto"/>
        <w:jc w:val="both"/>
        <w:rPr>
          <w:b/>
          <w:bCs/>
          <w:color w:val="006600"/>
          <w:sz w:val="28"/>
          <w:szCs w:val="28"/>
          <w:u w:val="single"/>
        </w:rPr>
      </w:pPr>
      <w:r>
        <w:rPr>
          <w:b/>
          <w:bCs/>
          <w:color w:val="006600"/>
          <w:sz w:val="28"/>
          <w:szCs w:val="28"/>
          <w:u w:val="single"/>
        </w:rPr>
        <w:t>Les droits de l’usager dans le système de santé:</w:t>
      </w:r>
      <w:r w:rsidRPr="00D038A4">
        <w:rPr>
          <w:b/>
          <w:bCs/>
          <w:color w:val="006600"/>
          <w:sz w:val="28"/>
          <w:szCs w:val="28"/>
          <w:u w:val="single"/>
        </w:rPr>
        <w:t xml:space="preserve"> </w:t>
      </w:r>
    </w:p>
    <w:p w:rsidR="007F459F" w:rsidRPr="00907DDE" w:rsidRDefault="007F459F" w:rsidP="002B5C5E">
      <w:pPr>
        <w:spacing w:after="0" w:line="360" w:lineRule="auto"/>
        <w:rPr>
          <w:b/>
          <w:bCs/>
          <w:i/>
          <w:iCs/>
        </w:rPr>
      </w:pPr>
      <w:r w:rsidRPr="002B5C5E">
        <w:rPr>
          <w:b/>
          <w:bCs/>
          <w:color w:val="00B050"/>
        </w:rPr>
        <w:t>Vendredi 12 septembre 2014</w:t>
      </w:r>
      <w:r w:rsidRPr="00907DDE">
        <w:rPr>
          <w:b/>
          <w:bCs/>
          <w:i/>
          <w:iCs/>
        </w:rPr>
        <w:t>, de</w:t>
      </w:r>
      <w:r>
        <w:rPr>
          <w:b/>
          <w:bCs/>
          <w:i/>
          <w:iCs/>
        </w:rPr>
        <w:t xml:space="preserve"> 9h 30 à 12h et de 14h à 16h </w:t>
      </w:r>
      <w:r w:rsidRPr="00907DDE">
        <w:rPr>
          <w:b/>
          <w:bCs/>
          <w:i/>
          <w:iCs/>
        </w:rPr>
        <w:t>à Sciences Po Aix</w:t>
      </w:r>
    </w:p>
    <w:p w:rsidR="007F459F" w:rsidRDefault="007F459F" w:rsidP="00907DDE">
      <w:pPr>
        <w:spacing w:after="0" w:line="240" w:lineRule="exact"/>
        <w:jc w:val="both"/>
      </w:pPr>
      <w:r w:rsidRPr="00907DDE">
        <w:rPr>
          <w:b/>
          <w:bCs/>
          <w:u w:val="single"/>
        </w:rPr>
        <w:t>Intervenant</w:t>
      </w:r>
      <w:r w:rsidRPr="00907DDE">
        <w:t xml:space="preserve"> : </w:t>
      </w:r>
      <w:r>
        <w:rPr>
          <w:b/>
          <w:bCs/>
        </w:rPr>
        <w:t>Jean-Paul</w:t>
      </w:r>
      <w:r w:rsidRPr="00907DDE">
        <w:rPr>
          <w:b/>
          <w:bCs/>
        </w:rPr>
        <w:t xml:space="preserve"> </w:t>
      </w:r>
      <w:r>
        <w:rPr>
          <w:b/>
          <w:bCs/>
        </w:rPr>
        <w:t>GASSEND</w:t>
      </w:r>
      <w:r w:rsidRPr="00907DDE">
        <w:t xml:space="preserve">, Directeur d’hôpital, Enseignant à </w:t>
      </w:r>
      <w:r>
        <w:t>l’IEP Aix et responsable du Pôle « Santé Publique », Co-auteur de « Santé et développement » (Edition Lavoisier)</w:t>
      </w:r>
    </w:p>
    <w:p w:rsidR="007F459F" w:rsidRDefault="007F459F" w:rsidP="00907DDE">
      <w:pPr>
        <w:spacing w:after="0" w:line="240" w:lineRule="exact"/>
        <w:jc w:val="both"/>
      </w:pPr>
    </w:p>
    <w:p w:rsidR="007F459F" w:rsidRPr="00FE37D8" w:rsidRDefault="007F459F" w:rsidP="00907DDE">
      <w:pPr>
        <w:spacing w:after="0" w:line="240" w:lineRule="exact"/>
        <w:jc w:val="both"/>
        <w:rPr>
          <w:sz w:val="16"/>
          <w:szCs w:val="16"/>
        </w:rPr>
      </w:pPr>
    </w:p>
    <w:p w:rsidR="007F459F" w:rsidRDefault="007F459F" w:rsidP="00D038A4">
      <w:pPr>
        <w:numPr>
          <w:ilvl w:val="0"/>
          <w:numId w:val="1"/>
        </w:numPr>
        <w:spacing w:after="0" w:line="360" w:lineRule="auto"/>
        <w:jc w:val="both"/>
        <w:rPr>
          <w:b/>
          <w:bCs/>
          <w:color w:val="006600"/>
          <w:sz w:val="28"/>
          <w:szCs w:val="28"/>
          <w:u w:val="single"/>
        </w:rPr>
      </w:pPr>
      <w:r>
        <w:rPr>
          <w:b/>
          <w:bCs/>
          <w:color w:val="006600"/>
          <w:sz w:val="28"/>
          <w:szCs w:val="28"/>
          <w:u w:val="single"/>
        </w:rPr>
        <w:t>L’accès à la santé pour les personnes handicapées</w:t>
      </w:r>
    </w:p>
    <w:p w:rsidR="007F459F" w:rsidRPr="000E6141" w:rsidRDefault="007F459F" w:rsidP="0036123C">
      <w:pPr>
        <w:numPr>
          <w:ilvl w:val="0"/>
          <w:numId w:val="3"/>
        </w:numPr>
        <w:spacing w:after="0" w:line="360" w:lineRule="auto"/>
        <w:jc w:val="both"/>
        <w:rPr>
          <w:b/>
          <w:bCs/>
          <w:color w:val="984806"/>
          <w:sz w:val="24"/>
          <w:szCs w:val="24"/>
          <w:u w:val="single"/>
        </w:rPr>
      </w:pPr>
      <w:r w:rsidRPr="000E6141">
        <w:rPr>
          <w:b/>
          <w:bCs/>
          <w:color w:val="984806"/>
          <w:sz w:val="24"/>
          <w:szCs w:val="24"/>
          <w:u w:val="single"/>
        </w:rPr>
        <w:t>L’accès à la santé ou l’accès aux soins ? La personne handicapée ou en situation d’handicap ?</w:t>
      </w:r>
    </w:p>
    <w:p w:rsidR="007F459F" w:rsidRPr="00907DDE" w:rsidRDefault="007F459F" w:rsidP="0036123C">
      <w:pPr>
        <w:spacing w:after="0" w:line="360" w:lineRule="auto"/>
        <w:rPr>
          <w:b/>
          <w:bCs/>
          <w:i/>
          <w:iCs/>
        </w:rPr>
      </w:pPr>
      <w:r w:rsidRPr="002B5C5E">
        <w:rPr>
          <w:b/>
          <w:bCs/>
          <w:color w:val="00B050"/>
        </w:rPr>
        <w:t>Lundi 22 septembre  2014,</w:t>
      </w:r>
      <w:r w:rsidRPr="002B5C5E">
        <w:rPr>
          <w:b/>
          <w:bCs/>
          <w:i/>
          <w:iCs/>
          <w:color w:val="00B050"/>
        </w:rPr>
        <w:t xml:space="preserve"> </w:t>
      </w:r>
      <w:r w:rsidRPr="00907DDE">
        <w:rPr>
          <w:b/>
          <w:bCs/>
          <w:i/>
          <w:iCs/>
        </w:rPr>
        <w:t>de 9h 30 à 12h, à Sciences Po Aix</w:t>
      </w:r>
    </w:p>
    <w:p w:rsidR="007F459F" w:rsidRDefault="007F459F" w:rsidP="0036123C">
      <w:pPr>
        <w:spacing w:after="0" w:line="240" w:lineRule="exact"/>
        <w:jc w:val="both"/>
      </w:pPr>
      <w:r>
        <w:rPr>
          <w:b/>
          <w:bCs/>
          <w:u w:val="single"/>
        </w:rPr>
        <w:t>Intervenant</w:t>
      </w:r>
      <w:r w:rsidRPr="00907DDE">
        <w:t xml:space="preserve"> : </w:t>
      </w:r>
      <w:r>
        <w:rPr>
          <w:b/>
          <w:bCs/>
        </w:rPr>
        <w:t>Henri</w:t>
      </w:r>
      <w:r w:rsidRPr="00907DDE">
        <w:rPr>
          <w:b/>
          <w:bCs/>
        </w:rPr>
        <w:t xml:space="preserve"> </w:t>
      </w:r>
      <w:r>
        <w:rPr>
          <w:b/>
          <w:bCs/>
        </w:rPr>
        <w:t>LE GOFF</w:t>
      </w:r>
      <w:r w:rsidRPr="00907DDE">
        <w:rPr>
          <w:b/>
          <w:bCs/>
        </w:rPr>
        <w:t>,</w:t>
      </w:r>
      <w:r w:rsidRPr="00907DDE">
        <w:t xml:space="preserve"> </w:t>
      </w:r>
      <w:r>
        <w:t>Directeur Régional de l’Association des Paralysés de France en PACA, Formateur de cadres sociaux et médico-sociaux sur le thème de la démarche qualité et de l’évaluation, ancien Directeur Général d’associations pour personnes en situation d’handicap mental, ancien Directeur d’établissements et des services pour personnes en situation d’handicap mental.</w:t>
      </w:r>
    </w:p>
    <w:p w:rsidR="007F459F" w:rsidRDefault="007F459F" w:rsidP="0036123C">
      <w:pPr>
        <w:spacing w:after="0" w:line="240" w:lineRule="exact"/>
        <w:jc w:val="both"/>
      </w:pPr>
    </w:p>
    <w:p w:rsidR="007F459F" w:rsidRPr="000E6141" w:rsidRDefault="007F459F" w:rsidP="0036123C">
      <w:pPr>
        <w:numPr>
          <w:ilvl w:val="0"/>
          <w:numId w:val="3"/>
        </w:numPr>
        <w:spacing w:after="0" w:line="360" w:lineRule="auto"/>
        <w:jc w:val="both"/>
        <w:rPr>
          <w:b/>
          <w:bCs/>
          <w:color w:val="984806"/>
          <w:sz w:val="24"/>
          <w:szCs w:val="24"/>
          <w:u w:val="single"/>
        </w:rPr>
      </w:pPr>
      <w:r w:rsidRPr="000E6141">
        <w:rPr>
          <w:b/>
          <w:bCs/>
          <w:color w:val="984806"/>
          <w:sz w:val="24"/>
          <w:szCs w:val="24"/>
          <w:u w:val="single"/>
        </w:rPr>
        <w:t>L’accès insuffisant à la santé des personnes handicapées : un parcours du combattant</w:t>
      </w:r>
    </w:p>
    <w:p w:rsidR="007F459F" w:rsidRPr="00907DDE" w:rsidRDefault="007F459F" w:rsidP="0036123C">
      <w:pPr>
        <w:spacing w:after="0" w:line="360" w:lineRule="auto"/>
        <w:rPr>
          <w:b/>
          <w:bCs/>
          <w:i/>
          <w:iCs/>
        </w:rPr>
      </w:pPr>
      <w:r w:rsidRPr="002B5C5E">
        <w:rPr>
          <w:b/>
          <w:bCs/>
          <w:color w:val="00B050"/>
        </w:rPr>
        <w:t>Lundi 22 septembre  2014</w:t>
      </w:r>
      <w:r w:rsidRPr="00907DDE">
        <w:rPr>
          <w:b/>
          <w:bCs/>
          <w:i/>
          <w:iCs/>
        </w:rPr>
        <w:t xml:space="preserve">, de </w:t>
      </w:r>
      <w:r>
        <w:rPr>
          <w:b/>
          <w:bCs/>
          <w:i/>
          <w:iCs/>
        </w:rPr>
        <w:t>14h à 16h</w:t>
      </w:r>
      <w:r w:rsidRPr="00907DDE">
        <w:rPr>
          <w:b/>
          <w:bCs/>
          <w:i/>
          <w:iCs/>
        </w:rPr>
        <w:t>, à Sciences Po Aix</w:t>
      </w:r>
    </w:p>
    <w:p w:rsidR="007F459F" w:rsidRPr="00907DDE" w:rsidRDefault="007F459F" w:rsidP="00907DDE">
      <w:pPr>
        <w:spacing w:after="0" w:line="240" w:lineRule="exact"/>
        <w:jc w:val="both"/>
      </w:pPr>
      <w:r w:rsidRPr="00907DDE">
        <w:rPr>
          <w:b/>
          <w:bCs/>
          <w:u w:val="single"/>
        </w:rPr>
        <w:t>Intervenants</w:t>
      </w:r>
      <w:r w:rsidRPr="00907DDE">
        <w:t xml:space="preserve"> : </w:t>
      </w:r>
      <w:r>
        <w:rPr>
          <w:b/>
          <w:bCs/>
        </w:rPr>
        <w:t>Pierre</w:t>
      </w:r>
      <w:r w:rsidRPr="00907DDE">
        <w:rPr>
          <w:b/>
          <w:bCs/>
        </w:rPr>
        <w:t xml:space="preserve"> </w:t>
      </w:r>
      <w:r>
        <w:rPr>
          <w:b/>
          <w:bCs/>
        </w:rPr>
        <w:t>LAGIER</w:t>
      </w:r>
      <w:r w:rsidRPr="00907DDE">
        <w:rPr>
          <w:b/>
          <w:bCs/>
        </w:rPr>
        <w:t>,</w:t>
      </w:r>
      <w:r w:rsidRPr="00907DDE">
        <w:t xml:space="preserve"> </w:t>
      </w:r>
      <w:r>
        <w:t>Docteur en médecine, Praticien hospitalier retraité, Président de Chrysalide Marseille, Vice-Président de l’UNAPEI, Président de la Commission Santé de l’UNAPEI.</w:t>
      </w:r>
    </w:p>
    <w:p w:rsidR="007F459F" w:rsidRDefault="007F459F" w:rsidP="00907DDE">
      <w:pPr>
        <w:spacing w:after="0" w:line="240" w:lineRule="exact"/>
        <w:jc w:val="both"/>
        <w:rPr>
          <w:sz w:val="16"/>
          <w:szCs w:val="16"/>
        </w:rPr>
      </w:pPr>
    </w:p>
    <w:p w:rsidR="007F459F" w:rsidRDefault="007F459F" w:rsidP="00907DDE">
      <w:pPr>
        <w:spacing w:after="0" w:line="240" w:lineRule="exact"/>
        <w:jc w:val="both"/>
        <w:rPr>
          <w:sz w:val="16"/>
          <w:szCs w:val="16"/>
        </w:rPr>
      </w:pPr>
    </w:p>
    <w:p w:rsidR="007F459F" w:rsidRDefault="007F459F" w:rsidP="00907DDE">
      <w:pPr>
        <w:spacing w:after="0" w:line="240" w:lineRule="exact"/>
        <w:jc w:val="both"/>
        <w:rPr>
          <w:sz w:val="16"/>
          <w:szCs w:val="16"/>
        </w:rPr>
      </w:pPr>
    </w:p>
    <w:p w:rsidR="007F459F" w:rsidRDefault="007F459F" w:rsidP="00907DDE">
      <w:pPr>
        <w:spacing w:after="0" w:line="240" w:lineRule="exact"/>
        <w:jc w:val="both"/>
        <w:rPr>
          <w:sz w:val="16"/>
          <w:szCs w:val="16"/>
        </w:rPr>
      </w:pPr>
    </w:p>
    <w:p w:rsidR="007F459F" w:rsidRDefault="007F459F" w:rsidP="00907DDE">
      <w:pPr>
        <w:spacing w:after="0" w:line="240" w:lineRule="exact"/>
        <w:jc w:val="both"/>
        <w:rPr>
          <w:sz w:val="16"/>
          <w:szCs w:val="16"/>
        </w:rPr>
      </w:pPr>
    </w:p>
    <w:p w:rsidR="007F459F" w:rsidRDefault="007F459F" w:rsidP="002B5C5E">
      <w:pPr>
        <w:spacing w:after="0" w:line="360" w:lineRule="auto"/>
        <w:jc w:val="both"/>
        <w:rPr>
          <w:b/>
          <w:bCs/>
          <w:color w:val="006600"/>
          <w:sz w:val="28"/>
          <w:szCs w:val="28"/>
          <w:u w:val="single"/>
        </w:rPr>
      </w:pPr>
    </w:p>
    <w:p w:rsidR="007F459F" w:rsidRDefault="007F459F" w:rsidP="006B16F3">
      <w:pPr>
        <w:numPr>
          <w:ilvl w:val="0"/>
          <w:numId w:val="1"/>
        </w:numPr>
        <w:spacing w:after="0" w:line="360" w:lineRule="auto"/>
        <w:jc w:val="both"/>
        <w:rPr>
          <w:b/>
          <w:bCs/>
          <w:color w:val="006600"/>
          <w:sz w:val="28"/>
          <w:szCs w:val="28"/>
          <w:u w:val="single"/>
        </w:rPr>
      </w:pPr>
      <w:r>
        <w:rPr>
          <w:b/>
          <w:bCs/>
          <w:color w:val="006600"/>
          <w:sz w:val="28"/>
          <w:szCs w:val="28"/>
          <w:u w:val="single"/>
        </w:rPr>
        <w:t>Parcours de santé, mode d’emploi pour l’usager</w:t>
      </w:r>
    </w:p>
    <w:p w:rsidR="007F459F" w:rsidRPr="002B5C5E" w:rsidRDefault="007F459F" w:rsidP="006B16F3">
      <w:pPr>
        <w:numPr>
          <w:ilvl w:val="0"/>
          <w:numId w:val="3"/>
        </w:numPr>
        <w:spacing w:after="0" w:line="360" w:lineRule="auto"/>
        <w:jc w:val="both"/>
        <w:rPr>
          <w:b/>
          <w:bCs/>
          <w:color w:val="984806"/>
          <w:sz w:val="24"/>
          <w:szCs w:val="24"/>
          <w:u w:val="single"/>
        </w:rPr>
      </w:pPr>
      <w:r w:rsidRPr="002B5C5E">
        <w:rPr>
          <w:b/>
          <w:bCs/>
          <w:color w:val="984806"/>
          <w:sz w:val="24"/>
          <w:szCs w:val="24"/>
          <w:u w:val="single"/>
        </w:rPr>
        <w:t>L’adoption d’une approche intégrée</w:t>
      </w:r>
    </w:p>
    <w:p w:rsidR="007F459F" w:rsidRPr="00907DDE" w:rsidRDefault="007F459F" w:rsidP="006B16F3">
      <w:pPr>
        <w:spacing w:after="0" w:line="360" w:lineRule="auto"/>
        <w:rPr>
          <w:b/>
          <w:bCs/>
          <w:i/>
          <w:iCs/>
        </w:rPr>
      </w:pPr>
      <w:r w:rsidRPr="002B5C5E">
        <w:rPr>
          <w:b/>
          <w:bCs/>
          <w:color w:val="00B050"/>
        </w:rPr>
        <w:t>Jeudi 9 octobre 2014</w:t>
      </w:r>
      <w:r>
        <w:rPr>
          <w:b/>
          <w:bCs/>
          <w:i/>
          <w:iCs/>
        </w:rPr>
        <w:t xml:space="preserve">, de 9h 30 à 12h, </w:t>
      </w:r>
      <w:r w:rsidRPr="00907DDE">
        <w:rPr>
          <w:b/>
          <w:bCs/>
          <w:i/>
          <w:iCs/>
        </w:rPr>
        <w:t>à Sciences Po Aix</w:t>
      </w:r>
    </w:p>
    <w:p w:rsidR="007F459F" w:rsidRDefault="007F459F" w:rsidP="00907DDE">
      <w:pPr>
        <w:spacing w:after="0" w:line="240" w:lineRule="exact"/>
        <w:jc w:val="both"/>
        <w:rPr>
          <w:b/>
          <w:bCs/>
        </w:rPr>
      </w:pPr>
      <w:r w:rsidRPr="00907DDE">
        <w:rPr>
          <w:b/>
          <w:bCs/>
          <w:u w:val="single"/>
        </w:rPr>
        <w:t>Intervenant</w:t>
      </w:r>
      <w:r>
        <w:t>s</w:t>
      </w:r>
      <w:r w:rsidRPr="00C560D0">
        <w:t>: Docteur Alain FERRERO, Médecin à l’Agence Régionale de Santé PACA et Docteur Gabriel KULLING, Responsable du Département du premier recours, Agence Régionale de Santé PACA</w:t>
      </w:r>
    </w:p>
    <w:p w:rsidR="007F459F" w:rsidRDefault="007F459F" w:rsidP="00907DDE">
      <w:pPr>
        <w:spacing w:after="0" w:line="240" w:lineRule="exact"/>
        <w:jc w:val="both"/>
        <w:rPr>
          <w:b/>
          <w:bCs/>
        </w:rPr>
      </w:pPr>
    </w:p>
    <w:p w:rsidR="007F459F" w:rsidRPr="002B5C5E" w:rsidRDefault="007F459F" w:rsidP="006B16F3">
      <w:pPr>
        <w:numPr>
          <w:ilvl w:val="0"/>
          <w:numId w:val="3"/>
        </w:numPr>
        <w:spacing w:after="0" w:line="240" w:lineRule="auto"/>
        <w:ind w:left="714" w:hanging="357"/>
        <w:jc w:val="both"/>
        <w:rPr>
          <w:b/>
          <w:bCs/>
          <w:color w:val="984806"/>
          <w:sz w:val="24"/>
          <w:szCs w:val="24"/>
          <w:u w:val="single"/>
        </w:rPr>
      </w:pPr>
      <w:r w:rsidRPr="002B5C5E">
        <w:rPr>
          <w:b/>
          <w:bCs/>
          <w:color w:val="984806"/>
          <w:sz w:val="24"/>
          <w:szCs w:val="24"/>
          <w:u w:val="single"/>
        </w:rPr>
        <w:t>Quelles sont les expérimentations en cours ? Quels changements pour les usagers et les représentants d’usagers</w:t>
      </w:r>
    </w:p>
    <w:p w:rsidR="007F459F" w:rsidRDefault="007F459F" w:rsidP="00844D04">
      <w:pPr>
        <w:spacing w:after="0" w:line="240" w:lineRule="auto"/>
        <w:ind w:left="357"/>
        <w:jc w:val="both"/>
        <w:rPr>
          <w:b/>
          <w:bCs/>
          <w:color w:val="006600"/>
          <w:sz w:val="24"/>
          <w:szCs w:val="24"/>
          <w:u w:val="single"/>
        </w:rPr>
      </w:pPr>
    </w:p>
    <w:p w:rsidR="007F459F" w:rsidRDefault="007F459F" w:rsidP="006B16F3">
      <w:pPr>
        <w:spacing w:after="0" w:line="360" w:lineRule="auto"/>
        <w:rPr>
          <w:b/>
          <w:bCs/>
          <w:i/>
          <w:iCs/>
        </w:rPr>
      </w:pPr>
      <w:r w:rsidRPr="002B5C5E">
        <w:rPr>
          <w:b/>
          <w:bCs/>
          <w:color w:val="00B050"/>
        </w:rPr>
        <w:t>Jeudi 9 octobre 2014</w:t>
      </w:r>
      <w:r>
        <w:rPr>
          <w:b/>
          <w:bCs/>
          <w:i/>
          <w:iCs/>
        </w:rPr>
        <w:t xml:space="preserve">, de 14h à 16h 30, </w:t>
      </w:r>
      <w:r w:rsidRPr="00907DDE">
        <w:rPr>
          <w:b/>
          <w:bCs/>
          <w:i/>
          <w:iCs/>
        </w:rPr>
        <w:t>à Sciences Po Aix</w:t>
      </w:r>
    </w:p>
    <w:p w:rsidR="007F459F" w:rsidRPr="00844D04" w:rsidRDefault="007F459F" w:rsidP="00844D04">
      <w:pPr>
        <w:spacing w:after="0" w:line="240" w:lineRule="auto"/>
      </w:pPr>
      <w:r>
        <w:rPr>
          <w:b/>
          <w:bCs/>
        </w:rPr>
        <w:t>Intervenante </w:t>
      </w:r>
      <w:r w:rsidRPr="00844D04">
        <w:t>: Bernadette DEVICTOR, Vice-Présidente du CISS Rhône –Alpes, Présidente de la Conférence Nationale de Santé, Présidente de la CRSA Rhône -Alpes</w:t>
      </w:r>
    </w:p>
    <w:p w:rsidR="007F459F" w:rsidRPr="006B16F3" w:rsidRDefault="007F459F" w:rsidP="006B16F3">
      <w:pPr>
        <w:spacing w:after="0" w:line="240" w:lineRule="auto"/>
        <w:jc w:val="both"/>
        <w:rPr>
          <w:b/>
          <w:bCs/>
          <w:color w:val="006600"/>
          <w:sz w:val="24"/>
          <w:szCs w:val="24"/>
          <w:u w:val="single"/>
        </w:rPr>
      </w:pPr>
    </w:p>
    <w:p w:rsidR="007F459F" w:rsidRPr="00FE37D8" w:rsidRDefault="007F459F" w:rsidP="00907DDE">
      <w:pPr>
        <w:spacing w:after="0" w:line="240" w:lineRule="exact"/>
        <w:jc w:val="both"/>
        <w:rPr>
          <w:sz w:val="16"/>
          <w:szCs w:val="16"/>
        </w:rPr>
      </w:pPr>
    </w:p>
    <w:p w:rsidR="007F459F" w:rsidRDefault="007F459F" w:rsidP="00844D04">
      <w:pPr>
        <w:numPr>
          <w:ilvl w:val="0"/>
          <w:numId w:val="1"/>
        </w:numPr>
        <w:spacing w:after="0" w:line="360" w:lineRule="auto"/>
        <w:jc w:val="both"/>
        <w:rPr>
          <w:b/>
          <w:bCs/>
          <w:color w:val="006600"/>
          <w:sz w:val="28"/>
          <w:szCs w:val="28"/>
          <w:u w:val="single"/>
        </w:rPr>
      </w:pPr>
      <w:r>
        <w:rPr>
          <w:b/>
          <w:bCs/>
          <w:color w:val="006600"/>
          <w:sz w:val="28"/>
          <w:szCs w:val="28"/>
          <w:u w:val="single"/>
        </w:rPr>
        <w:t>Economie générale du système de santé</w:t>
      </w:r>
    </w:p>
    <w:p w:rsidR="007F459F" w:rsidRPr="002B5C5E" w:rsidRDefault="007F459F" w:rsidP="00844D04">
      <w:pPr>
        <w:numPr>
          <w:ilvl w:val="0"/>
          <w:numId w:val="3"/>
        </w:numPr>
        <w:spacing w:after="0" w:line="360" w:lineRule="auto"/>
        <w:jc w:val="both"/>
        <w:rPr>
          <w:b/>
          <w:bCs/>
          <w:color w:val="984806"/>
          <w:sz w:val="24"/>
          <w:szCs w:val="24"/>
          <w:u w:val="single"/>
        </w:rPr>
      </w:pPr>
      <w:r w:rsidRPr="002B5C5E">
        <w:rPr>
          <w:b/>
          <w:bCs/>
          <w:color w:val="984806"/>
          <w:sz w:val="24"/>
          <w:szCs w:val="24"/>
          <w:u w:val="single"/>
        </w:rPr>
        <w:t>Les dépenses de santé en région</w:t>
      </w:r>
    </w:p>
    <w:p w:rsidR="007F459F" w:rsidRPr="00907DDE" w:rsidRDefault="007F459F" w:rsidP="00844D04">
      <w:pPr>
        <w:spacing w:after="0" w:line="360" w:lineRule="auto"/>
        <w:rPr>
          <w:b/>
          <w:bCs/>
          <w:i/>
          <w:iCs/>
        </w:rPr>
      </w:pPr>
      <w:r w:rsidRPr="002B5C5E">
        <w:rPr>
          <w:b/>
          <w:bCs/>
          <w:color w:val="00B050"/>
        </w:rPr>
        <w:t>Jeudi 13 novembre 2014</w:t>
      </w:r>
      <w:r w:rsidRPr="00907DDE">
        <w:rPr>
          <w:b/>
          <w:bCs/>
          <w:i/>
          <w:iCs/>
        </w:rPr>
        <w:t>, de 9h 30 à 12h, à Sciences Po Aix</w:t>
      </w:r>
    </w:p>
    <w:p w:rsidR="007F459F" w:rsidRPr="00844D04" w:rsidRDefault="007F459F" w:rsidP="00907DDE">
      <w:pPr>
        <w:spacing w:after="0" w:line="240" w:lineRule="exact"/>
        <w:jc w:val="both"/>
      </w:pPr>
      <w:r>
        <w:rPr>
          <w:b/>
          <w:bCs/>
          <w:u w:val="single"/>
        </w:rPr>
        <w:t>Intervenant</w:t>
      </w:r>
      <w:r w:rsidRPr="00907DDE">
        <w:t xml:space="preserve"> : </w:t>
      </w:r>
      <w:r w:rsidRPr="00844D04">
        <w:t>André SARFATI, Responsable du département de l’appui à la gouvernance, Agence Régionale de Santé PACA</w:t>
      </w:r>
    </w:p>
    <w:p w:rsidR="007F459F" w:rsidRDefault="007F459F" w:rsidP="00844D04">
      <w:pPr>
        <w:spacing w:after="0" w:line="360" w:lineRule="auto"/>
        <w:ind w:left="720"/>
        <w:jc w:val="both"/>
        <w:rPr>
          <w:sz w:val="16"/>
          <w:szCs w:val="16"/>
        </w:rPr>
      </w:pPr>
    </w:p>
    <w:p w:rsidR="007F459F" w:rsidRPr="002B5C5E" w:rsidRDefault="007F459F" w:rsidP="00844D04">
      <w:pPr>
        <w:numPr>
          <w:ilvl w:val="0"/>
          <w:numId w:val="3"/>
        </w:numPr>
        <w:spacing w:after="0" w:line="360" w:lineRule="auto"/>
        <w:jc w:val="both"/>
        <w:rPr>
          <w:b/>
          <w:bCs/>
          <w:color w:val="984806"/>
          <w:sz w:val="24"/>
          <w:szCs w:val="24"/>
          <w:u w:val="single"/>
        </w:rPr>
      </w:pPr>
      <w:r w:rsidRPr="002B5C5E">
        <w:rPr>
          <w:b/>
          <w:bCs/>
          <w:color w:val="984806"/>
          <w:sz w:val="24"/>
          <w:szCs w:val="24"/>
          <w:u w:val="single"/>
        </w:rPr>
        <w:t>Le financement des établissements de santé</w:t>
      </w:r>
    </w:p>
    <w:p w:rsidR="007F459F" w:rsidRDefault="007F459F" w:rsidP="00844D04">
      <w:pPr>
        <w:spacing w:after="0" w:line="360" w:lineRule="auto"/>
        <w:rPr>
          <w:b/>
          <w:bCs/>
          <w:i/>
          <w:iCs/>
        </w:rPr>
      </w:pPr>
      <w:r w:rsidRPr="002B5C5E">
        <w:rPr>
          <w:b/>
          <w:bCs/>
          <w:color w:val="00B050"/>
        </w:rPr>
        <w:t>Jeudi 13 novembre 2014</w:t>
      </w:r>
      <w:r w:rsidRPr="00907DDE">
        <w:rPr>
          <w:b/>
          <w:bCs/>
          <w:i/>
          <w:iCs/>
        </w:rPr>
        <w:t xml:space="preserve">, de </w:t>
      </w:r>
      <w:r>
        <w:rPr>
          <w:b/>
          <w:bCs/>
          <w:i/>
          <w:iCs/>
        </w:rPr>
        <w:t>14h à 16h 30</w:t>
      </w:r>
      <w:r w:rsidRPr="00907DDE">
        <w:rPr>
          <w:b/>
          <w:bCs/>
          <w:i/>
          <w:iCs/>
        </w:rPr>
        <w:t>, à Sciences Po Aix</w:t>
      </w:r>
    </w:p>
    <w:p w:rsidR="007F459F" w:rsidRDefault="007F459F" w:rsidP="00844D04">
      <w:pPr>
        <w:spacing w:after="0" w:line="240" w:lineRule="exact"/>
        <w:jc w:val="both"/>
        <w:rPr>
          <w:b/>
          <w:bCs/>
          <w:i/>
          <w:iCs/>
        </w:rPr>
      </w:pPr>
      <w:r>
        <w:rPr>
          <w:b/>
          <w:bCs/>
          <w:u w:val="single"/>
        </w:rPr>
        <w:t>Intervenant</w:t>
      </w:r>
      <w:r w:rsidRPr="00907DDE">
        <w:t xml:space="preserve"> : </w:t>
      </w:r>
      <w:r>
        <w:t>Bernard</w:t>
      </w:r>
      <w:r w:rsidRPr="00844D04">
        <w:t xml:space="preserve"> </w:t>
      </w:r>
      <w:r>
        <w:t>BONNICI</w:t>
      </w:r>
      <w:r w:rsidRPr="00844D04">
        <w:t xml:space="preserve">, </w:t>
      </w:r>
      <w:r>
        <w:t>Directeur d’Hôpital, Membre de l’Inspection Générale des affaires sociales, Conseiller général des établissements de santé, Enseignant à Aix-Marseille Université, Bordeaux, Montpellier, Nice. Auteur de nombreux ouvrages dans le champ de la santé.</w:t>
      </w:r>
    </w:p>
    <w:p w:rsidR="007F459F" w:rsidRDefault="007F459F" w:rsidP="00844D04">
      <w:pPr>
        <w:spacing w:after="0" w:line="360" w:lineRule="auto"/>
        <w:rPr>
          <w:b/>
          <w:bCs/>
          <w:i/>
          <w:iCs/>
        </w:rPr>
      </w:pPr>
    </w:p>
    <w:p w:rsidR="007F459F" w:rsidRDefault="007F459F" w:rsidP="00755A08">
      <w:pPr>
        <w:numPr>
          <w:ilvl w:val="0"/>
          <w:numId w:val="1"/>
        </w:numPr>
        <w:spacing w:after="0" w:line="360" w:lineRule="auto"/>
        <w:jc w:val="both"/>
        <w:rPr>
          <w:b/>
          <w:bCs/>
          <w:color w:val="006600"/>
          <w:sz w:val="28"/>
          <w:szCs w:val="28"/>
          <w:u w:val="single"/>
        </w:rPr>
      </w:pPr>
      <w:r>
        <w:rPr>
          <w:b/>
          <w:bCs/>
          <w:color w:val="006600"/>
          <w:sz w:val="28"/>
          <w:szCs w:val="28"/>
          <w:u w:val="single"/>
        </w:rPr>
        <w:t>Société et santé : quelle place pour la personne âgée ?</w:t>
      </w:r>
    </w:p>
    <w:p w:rsidR="007F459F" w:rsidRPr="002B5C5E" w:rsidRDefault="007F459F" w:rsidP="00755A08">
      <w:pPr>
        <w:numPr>
          <w:ilvl w:val="0"/>
          <w:numId w:val="3"/>
        </w:numPr>
        <w:spacing w:after="0" w:line="360" w:lineRule="auto"/>
        <w:jc w:val="both"/>
        <w:rPr>
          <w:b/>
          <w:bCs/>
          <w:color w:val="984806"/>
          <w:sz w:val="24"/>
          <w:szCs w:val="24"/>
          <w:u w:val="single"/>
        </w:rPr>
      </w:pPr>
      <w:r w:rsidRPr="002B5C5E">
        <w:rPr>
          <w:b/>
          <w:bCs/>
          <w:color w:val="984806"/>
          <w:sz w:val="24"/>
          <w:szCs w:val="24"/>
          <w:u w:val="single"/>
        </w:rPr>
        <w:t>Economie de la santé et 3</w:t>
      </w:r>
      <w:r w:rsidRPr="002B5C5E">
        <w:rPr>
          <w:b/>
          <w:bCs/>
          <w:color w:val="984806"/>
          <w:sz w:val="24"/>
          <w:szCs w:val="24"/>
          <w:u w:val="single"/>
          <w:vertAlign w:val="superscript"/>
        </w:rPr>
        <w:t>ème</w:t>
      </w:r>
      <w:r w:rsidRPr="002B5C5E">
        <w:rPr>
          <w:b/>
          <w:bCs/>
          <w:color w:val="984806"/>
          <w:sz w:val="24"/>
          <w:szCs w:val="24"/>
          <w:u w:val="single"/>
        </w:rPr>
        <w:t xml:space="preserve"> âge</w:t>
      </w:r>
    </w:p>
    <w:p w:rsidR="007F459F" w:rsidRDefault="007F459F" w:rsidP="00755A08">
      <w:pPr>
        <w:spacing w:after="0" w:line="360" w:lineRule="auto"/>
        <w:rPr>
          <w:b/>
          <w:bCs/>
          <w:i/>
          <w:iCs/>
        </w:rPr>
      </w:pPr>
      <w:r w:rsidRPr="002B5C5E">
        <w:rPr>
          <w:b/>
          <w:bCs/>
          <w:i/>
          <w:iCs/>
          <w:color w:val="00B050"/>
        </w:rPr>
        <w:t xml:space="preserve">Décembre 2014 </w:t>
      </w:r>
      <w:r>
        <w:rPr>
          <w:b/>
          <w:bCs/>
          <w:i/>
          <w:iCs/>
        </w:rPr>
        <w:t>(jour à confirmer)</w:t>
      </w:r>
      <w:r w:rsidRPr="00907DDE">
        <w:rPr>
          <w:b/>
          <w:bCs/>
          <w:i/>
          <w:iCs/>
        </w:rPr>
        <w:t xml:space="preserve">, de </w:t>
      </w:r>
      <w:r>
        <w:rPr>
          <w:b/>
          <w:bCs/>
          <w:i/>
          <w:iCs/>
        </w:rPr>
        <w:t>9h 30 à 12h</w:t>
      </w:r>
      <w:r w:rsidRPr="00907DDE">
        <w:rPr>
          <w:b/>
          <w:bCs/>
          <w:i/>
          <w:iCs/>
        </w:rPr>
        <w:t>, à Sciences Po Aix</w:t>
      </w:r>
    </w:p>
    <w:p w:rsidR="007F459F" w:rsidRDefault="007F459F" w:rsidP="00755A08">
      <w:pPr>
        <w:spacing w:after="0" w:line="360" w:lineRule="auto"/>
        <w:rPr>
          <w:b/>
          <w:bCs/>
          <w:i/>
          <w:iCs/>
        </w:rPr>
      </w:pPr>
      <w:r w:rsidRPr="00755A08">
        <w:rPr>
          <w:b/>
          <w:bCs/>
        </w:rPr>
        <w:t>Intervenant </w:t>
      </w:r>
      <w:r>
        <w:rPr>
          <w:b/>
          <w:bCs/>
          <w:i/>
          <w:iCs/>
        </w:rPr>
        <w:t>: Membre de l’Agence Régionale de Santé PACA</w:t>
      </w:r>
    </w:p>
    <w:p w:rsidR="007F459F" w:rsidRPr="002B5C5E" w:rsidRDefault="007F459F" w:rsidP="00755A08">
      <w:pPr>
        <w:numPr>
          <w:ilvl w:val="0"/>
          <w:numId w:val="3"/>
        </w:numPr>
        <w:spacing w:after="0" w:line="360" w:lineRule="auto"/>
        <w:jc w:val="both"/>
        <w:rPr>
          <w:b/>
          <w:bCs/>
          <w:color w:val="984806"/>
          <w:sz w:val="24"/>
          <w:szCs w:val="24"/>
          <w:u w:val="single"/>
        </w:rPr>
      </w:pPr>
      <w:r w:rsidRPr="002B5C5E">
        <w:rPr>
          <w:b/>
          <w:bCs/>
          <w:color w:val="984806"/>
          <w:sz w:val="24"/>
          <w:szCs w:val="24"/>
          <w:u w:val="single"/>
        </w:rPr>
        <w:t>La stigmatisation des « personnes âgées » dans le discours des politiques publiques françaises</w:t>
      </w:r>
    </w:p>
    <w:p w:rsidR="007F459F" w:rsidRDefault="007F459F" w:rsidP="00755A08">
      <w:pPr>
        <w:spacing w:after="0" w:line="360" w:lineRule="auto"/>
        <w:rPr>
          <w:b/>
          <w:bCs/>
          <w:i/>
          <w:iCs/>
        </w:rPr>
      </w:pPr>
      <w:r w:rsidRPr="002B5C5E">
        <w:rPr>
          <w:b/>
          <w:bCs/>
          <w:color w:val="00B050"/>
        </w:rPr>
        <w:t>Décembre 2014 (jour à confirmer),</w:t>
      </w:r>
      <w:r w:rsidRPr="002B5C5E">
        <w:rPr>
          <w:b/>
          <w:bCs/>
          <w:i/>
          <w:iCs/>
          <w:color w:val="00B050"/>
        </w:rPr>
        <w:t xml:space="preserve"> </w:t>
      </w:r>
      <w:r w:rsidRPr="00907DDE">
        <w:rPr>
          <w:b/>
          <w:bCs/>
          <w:i/>
          <w:iCs/>
        </w:rPr>
        <w:t xml:space="preserve">de </w:t>
      </w:r>
      <w:r>
        <w:rPr>
          <w:b/>
          <w:bCs/>
          <w:i/>
          <w:iCs/>
        </w:rPr>
        <w:t>14h à 16h 30</w:t>
      </w:r>
      <w:r w:rsidRPr="00907DDE">
        <w:rPr>
          <w:b/>
          <w:bCs/>
          <w:i/>
          <w:iCs/>
        </w:rPr>
        <w:t>, à Sciences Po Aix</w:t>
      </w:r>
    </w:p>
    <w:p w:rsidR="007F459F" w:rsidRPr="002B5C5E" w:rsidRDefault="007F459F" w:rsidP="002B5C5E">
      <w:pPr>
        <w:spacing w:after="0" w:line="360" w:lineRule="auto"/>
      </w:pPr>
      <w:r w:rsidRPr="002B5C5E">
        <w:rPr>
          <w:b/>
          <w:bCs/>
          <w:u w:val="single"/>
        </w:rPr>
        <w:t>Intervenant</w:t>
      </w:r>
      <w:r w:rsidRPr="00755A08">
        <w:rPr>
          <w:b/>
          <w:bCs/>
        </w:rPr>
        <w:t> </w:t>
      </w:r>
      <w:r>
        <w:rPr>
          <w:b/>
          <w:bCs/>
          <w:i/>
          <w:iCs/>
        </w:rPr>
        <w:t xml:space="preserve">: </w:t>
      </w:r>
      <w:r w:rsidRPr="002B5C5E">
        <w:t>Bernard ENNUYER, Docteur en sociologie, Enseignant Chercheur à l’Université Paris-Descartes, Ancien Directeur de l’Association « Les Amis- Service à domicile »</w:t>
      </w:r>
    </w:p>
    <w:p w:rsidR="007F459F" w:rsidRDefault="007F459F" w:rsidP="00755A08">
      <w:pPr>
        <w:spacing w:after="0" w:line="360" w:lineRule="auto"/>
        <w:rPr>
          <w:b/>
          <w:bCs/>
          <w:i/>
          <w:iCs/>
        </w:rPr>
      </w:pPr>
    </w:p>
    <w:p w:rsidR="007F459F" w:rsidRPr="00844D04" w:rsidRDefault="007F459F" w:rsidP="00844D04">
      <w:pPr>
        <w:spacing w:after="0" w:line="360" w:lineRule="auto"/>
        <w:jc w:val="both"/>
        <w:rPr>
          <w:b/>
          <w:bCs/>
          <w:color w:val="006600"/>
          <w:sz w:val="24"/>
          <w:szCs w:val="24"/>
          <w:u w:val="single"/>
        </w:rPr>
      </w:pPr>
    </w:p>
    <w:p w:rsidR="007F459F" w:rsidRPr="00844D04" w:rsidRDefault="007F459F" w:rsidP="00907DDE">
      <w:pPr>
        <w:spacing w:after="0" w:line="240" w:lineRule="exact"/>
        <w:jc w:val="both"/>
        <w:rPr>
          <w:sz w:val="16"/>
          <w:szCs w:val="16"/>
        </w:rPr>
      </w:pPr>
    </w:p>
    <w:p w:rsidR="007F459F" w:rsidRDefault="007F459F" w:rsidP="00AC1E10">
      <w:pPr>
        <w:jc w:val="center"/>
        <w:rPr>
          <w:b/>
          <w:bCs/>
          <w:color w:val="006600"/>
          <w:sz w:val="36"/>
          <w:szCs w:val="36"/>
          <w:u w:val="single"/>
        </w:rPr>
      </w:pPr>
      <w:r>
        <w:rPr>
          <w:b/>
          <w:bCs/>
          <w:color w:val="006600"/>
          <w:sz w:val="36"/>
          <w:szCs w:val="36"/>
          <w:u w:val="single"/>
        </w:rPr>
        <w:t>BULLETIN d'INSCRIPTION</w:t>
      </w:r>
    </w:p>
    <w:p w:rsidR="007F459F" w:rsidRPr="009B64E3" w:rsidRDefault="007F459F" w:rsidP="00AC1E10">
      <w:pPr>
        <w:jc w:val="center"/>
        <w:rPr>
          <w:b/>
          <w:bCs/>
          <w:color w:val="006600"/>
          <w:sz w:val="36"/>
          <w:szCs w:val="36"/>
          <w:u w:val="double"/>
        </w:rPr>
      </w:pPr>
      <w:r w:rsidRPr="009B64E3">
        <w:rPr>
          <w:b/>
          <w:bCs/>
          <w:color w:val="006600"/>
          <w:sz w:val="36"/>
          <w:szCs w:val="36"/>
          <w:u w:val="double"/>
        </w:rPr>
        <w:t>Pour les représentants des usagers</w:t>
      </w:r>
    </w:p>
    <w:p w:rsidR="007F459F" w:rsidRPr="008D283C" w:rsidRDefault="007F459F" w:rsidP="00AC1E10">
      <w:pPr>
        <w:jc w:val="center"/>
        <w:rPr>
          <w:b/>
          <w:bCs/>
          <w:color w:val="006600"/>
          <w:sz w:val="16"/>
          <w:szCs w:val="16"/>
          <w:u w:val="single"/>
        </w:rPr>
      </w:pPr>
    </w:p>
    <w:p w:rsidR="007F459F" w:rsidRDefault="007F459F" w:rsidP="00AC1E10">
      <w:pPr>
        <w:jc w:val="both"/>
        <w:rPr>
          <w:sz w:val="28"/>
          <w:szCs w:val="28"/>
          <w:u w:val="single"/>
        </w:rPr>
      </w:pPr>
      <w:r>
        <w:rPr>
          <w:sz w:val="28"/>
          <w:szCs w:val="28"/>
          <w:u w:val="single"/>
        </w:rPr>
        <w:t>THEME DE FORMATION CHOISIE:</w:t>
      </w:r>
    </w:p>
    <w:p w:rsidR="007F459F" w:rsidRDefault="007F459F" w:rsidP="00AC1E10">
      <w:pPr>
        <w:jc w:val="both"/>
        <w:rPr>
          <w:sz w:val="28"/>
          <w:szCs w:val="28"/>
          <w:u w:val="single"/>
        </w:rPr>
      </w:pPr>
    </w:p>
    <w:p w:rsidR="007F459F" w:rsidRDefault="007F459F" w:rsidP="00AC1E10">
      <w:pPr>
        <w:jc w:val="both"/>
        <w:rPr>
          <w:sz w:val="28"/>
          <w:szCs w:val="28"/>
          <w:u w:val="single"/>
        </w:rPr>
      </w:pPr>
      <w:r>
        <w:rPr>
          <w:sz w:val="28"/>
          <w:szCs w:val="28"/>
          <w:u w:val="single"/>
        </w:rPr>
        <w:t>DATE DE CETTE FORMATION:</w:t>
      </w:r>
    </w:p>
    <w:p w:rsidR="007F459F" w:rsidRDefault="007F459F" w:rsidP="00AC1E10">
      <w:pPr>
        <w:jc w:val="both"/>
        <w:rPr>
          <w:sz w:val="28"/>
          <w:szCs w:val="28"/>
          <w:u w:val="single"/>
        </w:rPr>
      </w:pPr>
    </w:p>
    <w:p w:rsidR="007F459F" w:rsidRDefault="007F459F" w:rsidP="00AC1E10">
      <w:pPr>
        <w:jc w:val="both"/>
        <w:rPr>
          <w:sz w:val="28"/>
          <w:szCs w:val="28"/>
        </w:rPr>
      </w:pPr>
      <w:r>
        <w:rPr>
          <w:sz w:val="28"/>
          <w:szCs w:val="28"/>
        </w:rPr>
        <w:tab/>
      </w:r>
      <w:r>
        <w:rPr>
          <w:sz w:val="28"/>
          <w:szCs w:val="28"/>
        </w:rPr>
        <w:tab/>
      </w:r>
      <w:r>
        <w:rPr>
          <w:sz w:val="28"/>
          <w:szCs w:val="28"/>
        </w:rPr>
        <w:tab/>
      </w:r>
      <w:r>
        <w:rPr>
          <w:sz w:val="28"/>
          <w:szCs w:val="28"/>
        </w:rPr>
        <w:tab/>
        <w:t>Je Soussigné,</w:t>
      </w:r>
    </w:p>
    <w:p w:rsidR="007F459F" w:rsidRPr="00A04B3E" w:rsidRDefault="007F459F" w:rsidP="00AC1E10">
      <w:pPr>
        <w:jc w:val="both"/>
        <w:rPr>
          <w:sz w:val="28"/>
          <w:szCs w:val="28"/>
          <w:u w:val="single"/>
        </w:rPr>
      </w:pPr>
      <w:r w:rsidRPr="00A04B3E">
        <w:rPr>
          <w:sz w:val="28"/>
          <w:szCs w:val="28"/>
          <w:u w:val="single"/>
        </w:rPr>
        <w:t>NOM &amp; PRENOM:</w:t>
      </w:r>
    </w:p>
    <w:p w:rsidR="007F459F" w:rsidRPr="00A04B3E" w:rsidRDefault="007F459F" w:rsidP="00AC1E10">
      <w:pPr>
        <w:jc w:val="both"/>
        <w:rPr>
          <w:sz w:val="28"/>
          <w:szCs w:val="28"/>
          <w:u w:val="single"/>
        </w:rPr>
      </w:pPr>
      <w:r w:rsidRPr="00A04B3E">
        <w:rPr>
          <w:sz w:val="28"/>
          <w:szCs w:val="28"/>
          <w:u w:val="single"/>
        </w:rPr>
        <w:t>Membre de l'ASSOCIATION:</w:t>
      </w:r>
    </w:p>
    <w:p w:rsidR="007F459F" w:rsidRDefault="007F459F" w:rsidP="00AC1E10">
      <w:pPr>
        <w:jc w:val="both"/>
        <w:rPr>
          <w:sz w:val="28"/>
          <w:szCs w:val="28"/>
        </w:rPr>
      </w:pPr>
      <w:r w:rsidRPr="00A04B3E">
        <w:rPr>
          <w:sz w:val="28"/>
          <w:szCs w:val="28"/>
          <w:u w:val="single"/>
        </w:rPr>
        <w:t>Et Représentant des Usagers</w:t>
      </w:r>
      <w:r w:rsidRPr="00A04B3E">
        <w:rPr>
          <w:u w:val="single"/>
        </w:rPr>
        <w:t xml:space="preserve"> (Indiquez ci-dessous vos Mandats et Lieux d'Exercices)</w:t>
      </w:r>
      <w:r w:rsidRPr="00A04B3E">
        <w:rPr>
          <w:sz w:val="28"/>
          <w:szCs w:val="28"/>
          <w:u w:val="single"/>
        </w:rPr>
        <w:t xml:space="preserve"> en:</w:t>
      </w:r>
      <w:r>
        <w:rPr>
          <w:sz w:val="28"/>
          <w:szCs w:val="28"/>
        </w:rPr>
        <w:t xml:space="preserve"> </w:t>
      </w:r>
    </w:p>
    <w:p w:rsidR="007F459F" w:rsidRDefault="007F459F" w:rsidP="00AC1E10">
      <w:pPr>
        <w:jc w:val="both"/>
        <w:rPr>
          <w:sz w:val="28"/>
          <w:szCs w:val="28"/>
        </w:rPr>
      </w:pPr>
    </w:p>
    <w:p w:rsidR="007F459F" w:rsidRDefault="007F459F" w:rsidP="00AC1E10">
      <w:pPr>
        <w:jc w:val="both"/>
        <w:rPr>
          <w:sz w:val="28"/>
          <w:szCs w:val="28"/>
        </w:rPr>
      </w:pPr>
    </w:p>
    <w:p w:rsidR="007F459F" w:rsidRDefault="007F459F" w:rsidP="00AC1E10">
      <w:pPr>
        <w:jc w:val="both"/>
        <w:rPr>
          <w:sz w:val="28"/>
          <w:szCs w:val="28"/>
        </w:rPr>
      </w:pPr>
      <w:r>
        <w:rPr>
          <w:sz w:val="28"/>
          <w:szCs w:val="28"/>
        </w:rPr>
        <w:t>ADRESSE PERSONNELLE:</w:t>
      </w:r>
    </w:p>
    <w:p w:rsidR="007F459F" w:rsidRDefault="007F459F" w:rsidP="00AC1E10">
      <w:pPr>
        <w:jc w:val="both"/>
        <w:rPr>
          <w:sz w:val="28"/>
          <w:szCs w:val="28"/>
        </w:rPr>
      </w:pPr>
    </w:p>
    <w:p w:rsidR="007F459F" w:rsidRDefault="007F459F" w:rsidP="00AC1E10">
      <w:pPr>
        <w:jc w:val="both"/>
        <w:rPr>
          <w:sz w:val="28"/>
          <w:szCs w:val="28"/>
        </w:rPr>
      </w:pPr>
      <w:r>
        <w:rPr>
          <w:sz w:val="28"/>
          <w:szCs w:val="28"/>
        </w:rPr>
        <w:t>MAIL: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F459F" w:rsidRDefault="007F459F" w:rsidP="00AC1E10">
      <w:pPr>
        <w:jc w:val="both"/>
        <w:rPr>
          <w:sz w:val="28"/>
          <w:szCs w:val="28"/>
        </w:rPr>
      </w:pPr>
      <w:r>
        <w:rPr>
          <w:sz w:val="28"/>
          <w:szCs w:val="28"/>
        </w:rPr>
        <w:t xml:space="preserve">Tél. Portable: </w:t>
      </w:r>
    </w:p>
    <w:p w:rsidR="007F459F" w:rsidRDefault="007F459F" w:rsidP="00AC1E10">
      <w:pPr>
        <w:jc w:val="both"/>
        <w:rPr>
          <w:sz w:val="28"/>
          <w:szCs w:val="28"/>
        </w:rPr>
      </w:pPr>
      <w:bookmarkStart w:id="0" w:name="_GoBack"/>
      <w:bookmarkEnd w:id="0"/>
    </w:p>
    <w:p w:rsidR="007F459F" w:rsidRDefault="007F459F" w:rsidP="00AC1E10">
      <w:pPr>
        <w:jc w:val="both"/>
        <w:rPr>
          <w:sz w:val="28"/>
          <w:szCs w:val="28"/>
        </w:rPr>
      </w:pPr>
      <w:r>
        <w:rPr>
          <w:sz w:val="28"/>
          <w:szCs w:val="28"/>
        </w:rPr>
        <w:t>Souhaite m'inscrire</w:t>
      </w:r>
      <w:r w:rsidRPr="008520DE">
        <w:rPr>
          <w:sz w:val="28"/>
          <w:szCs w:val="28"/>
        </w:rPr>
        <w:t xml:space="preserve"> à la Formation du</w:t>
      </w:r>
      <w:r>
        <w:rPr>
          <w:sz w:val="28"/>
          <w:szCs w:val="28"/>
        </w:rPr>
        <w:t>:</w:t>
      </w:r>
    </w:p>
    <w:p w:rsidR="007F459F" w:rsidRDefault="007F459F" w:rsidP="00AC1E1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 et Signature du Participant:</w:t>
      </w:r>
    </w:p>
    <w:p w:rsidR="007F459F" w:rsidRDefault="007F459F" w:rsidP="00AC1E10">
      <w:pPr>
        <w:jc w:val="both"/>
        <w:rPr>
          <w:sz w:val="28"/>
          <w:szCs w:val="28"/>
        </w:rPr>
      </w:pPr>
    </w:p>
    <w:p w:rsidR="007F459F" w:rsidRDefault="007F459F" w:rsidP="00AC1E10">
      <w:pPr>
        <w:jc w:val="both"/>
        <w:rPr>
          <w:sz w:val="28"/>
          <w:szCs w:val="28"/>
        </w:rPr>
      </w:pPr>
    </w:p>
    <w:p w:rsidR="007F459F" w:rsidRPr="008D283C" w:rsidRDefault="007F459F" w:rsidP="008D283C">
      <w:pPr>
        <w:pStyle w:val="NoSpacing"/>
        <w:jc w:val="center"/>
        <w:rPr>
          <w:b/>
          <w:bCs/>
          <w:sz w:val="24"/>
          <w:szCs w:val="24"/>
        </w:rPr>
      </w:pPr>
      <w:r w:rsidRPr="008D283C">
        <w:rPr>
          <w:sz w:val="24"/>
          <w:szCs w:val="24"/>
        </w:rPr>
        <w:t>Ce Bulletin complété par vos soins, est à adresser</w:t>
      </w:r>
      <w:r>
        <w:rPr>
          <w:sz w:val="24"/>
          <w:szCs w:val="24"/>
        </w:rPr>
        <w:t xml:space="preserve">, </w:t>
      </w:r>
      <w:r w:rsidRPr="008D283C">
        <w:rPr>
          <w:b/>
          <w:bCs/>
          <w:sz w:val="24"/>
          <w:szCs w:val="24"/>
        </w:rPr>
        <w:t>15 JOURS AVANT FORMATION</w:t>
      </w:r>
      <w:r w:rsidRPr="008D283C">
        <w:rPr>
          <w:sz w:val="24"/>
          <w:szCs w:val="24"/>
        </w:rPr>
        <w:t xml:space="preserve"> à </w:t>
      </w:r>
      <w:hyperlink r:id="rId7" w:history="1">
        <w:r w:rsidRPr="008D283C">
          <w:rPr>
            <w:rStyle w:val="Hyperlink"/>
            <w:b/>
            <w:bCs/>
            <w:sz w:val="24"/>
            <w:szCs w:val="24"/>
          </w:rPr>
          <w:t>contact@ciss-paca.org</w:t>
        </w:r>
      </w:hyperlink>
    </w:p>
    <w:p w:rsidR="007F459F" w:rsidRPr="00F17673" w:rsidRDefault="007F459F" w:rsidP="008D283C">
      <w:pPr>
        <w:pStyle w:val="NoSpacing"/>
        <w:jc w:val="center"/>
        <w:rPr>
          <w:sz w:val="24"/>
          <w:szCs w:val="24"/>
          <w:u w:val="single"/>
        </w:rPr>
      </w:pPr>
      <w:r w:rsidRPr="00F17673">
        <w:rPr>
          <w:sz w:val="24"/>
          <w:szCs w:val="24"/>
          <w:u w:val="single"/>
        </w:rPr>
        <w:t>Une Confirmation d'Inscription vous sera adressée, selon disponibilité des Places à l'IEP</w:t>
      </w:r>
    </w:p>
    <w:sectPr w:rsidR="007F459F" w:rsidRPr="00F17673" w:rsidSect="001643D5">
      <w:headerReference w:type="default" r:id="rId8"/>
      <w:pgSz w:w="11906" w:h="16838"/>
      <w:pgMar w:top="720" w:right="720" w:bottom="360" w:left="720" w:header="708" w:footer="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59F" w:rsidRDefault="007F459F" w:rsidP="00AC1E10">
      <w:pPr>
        <w:spacing w:after="0" w:line="240" w:lineRule="auto"/>
      </w:pPr>
      <w:r>
        <w:separator/>
      </w:r>
    </w:p>
  </w:endnote>
  <w:endnote w:type="continuationSeparator" w:id="0">
    <w:p w:rsidR="007F459F" w:rsidRDefault="007F459F" w:rsidP="00AC1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59F" w:rsidRDefault="007F459F" w:rsidP="00AC1E10">
      <w:pPr>
        <w:spacing w:after="0" w:line="240" w:lineRule="auto"/>
      </w:pPr>
      <w:r>
        <w:separator/>
      </w:r>
    </w:p>
  </w:footnote>
  <w:footnote w:type="continuationSeparator" w:id="0">
    <w:p w:rsidR="007F459F" w:rsidRDefault="007F459F" w:rsidP="00AC1E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9F" w:rsidRDefault="007F459F">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49" type="#_x0000_t75" style="position:absolute;margin-left:205.8pt;margin-top:0;width:117.85pt;height:76.55pt;z-index:251657728;visibility:visible">
          <v:imagedata r:id="rId1" o:title=""/>
        </v:shape>
      </w:pict>
    </w:r>
    <w:r>
      <w:rPr>
        <w:noProof/>
        <w:lang w:eastAsia="fr-FR"/>
      </w:rPr>
      <w:pict>
        <v:shape id="Image 6" o:spid="_x0000_s2050" type="#_x0000_t75" style="position:absolute;margin-left:368.05pt;margin-top:0;width:129.2pt;height:76.55pt;z-index:251658752;visibility:visible" o:allowoverlap="f">
          <v:imagedata r:id="rId2" o:title="" croptop="14876f" cropbottom="15613f" cropleft="9305f" cropright="9305f"/>
        </v:shape>
      </w:pict>
    </w:r>
    <w:r>
      <w:rPr>
        <w:noProof/>
        <w:lang w:eastAsia="fr-FR"/>
      </w:rPr>
      <w:pict>
        <v:shape id="Image 2" o:spid="_x0000_s2051" type="#_x0000_t75" style="position:absolute;margin-left:0;margin-top:0;width:173.9pt;height:76.55pt;z-index:251656704;visibility:visible" o:allowoverlap="f">
          <v:imagedata r:id="rId3" o:title=""/>
        </v:shape>
      </w:pict>
    </w:r>
  </w:p>
  <w:p w:rsidR="007F459F" w:rsidRPr="00006093" w:rsidRDefault="007F459F" w:rsidP="00AC1E10">
    <w:pPr>
      <w:jc w:val="center"/>
      <w:rPr>
        <w:b/>
        <w:bCs/>
        <w:color w:val="006600"/>
        <w:sz w:val="36"/>
        <w:szCs w:val="36"/>
      </w:rPr>
    </w:pPr>
    <w:r w:rsidRPr="00006093">
      <w:rPr>
        <w:b/>
        <w:bCs/>
        <w:color w:val="006600"/>
        <w:sz w:val="36"/>
        <w:szCs w:val="36"/>
      </w:rPr>
      <w:tab/>
    </w:r>
    <w:r w:rsidRPr="00006093">
      <w:rPr>
        <w:b/>
        <w:bCs/>
        <w:color w:val="006600"/>
        <w:sz w:val="36"/>
        <w:szCs w:val="36"/>
      </w:rPr>
      <w:tab/>
    </w:r>
    <w:r w:rsidRPr="00006093">
      <w:rPr>
        <w:b/>
        <w:bCs/>
        <w:color w:val="006600"/>
        <w:sz w:val="36"/>
        <w:szCs w:val="36"/>
      </w:rPr>
      <w:tab/>
    </w:r>
  </w:p>
  <w:p w:rsidR="007F459F" w:rsidRDefault="007F459F" w:rsidP="00AC1E10">
    <w:pPr>
      <w:jc w:val="center"/>
      <w:rPr>
        <w:b/>
        <w:bCs/>
        <w:color w:val="006600"/>
        <w:sz w:val="36"/>
        <w:szCs w:val="36"/>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11AE"/>
    <w:multiLevelType w:val="multilevel"/>
    <w:tmpl w:val="040C0021"/>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
    <w:nsid w:val="280D3D67"/>
    <w:multiLevelType w:val="hybridMultilevel"/>
    <w:tmpl w:val="6F160A36"/>
    <w:lvl w:ilvl="0" w:tplc="F982BBB8">
      <w:numFmt w:val="bullet"/>
      <w:lvlText w:val=""/>
      <w:lvlJc w:val="left"/>
      <w:pPr>
        <w:tabs>
          <w:tab w:val="num" w:pos="360"/>
        </w:tabs>
        <w:ind w:left="360" w:hanging="360"/>
      </w:pPr>
      <w:rPr>
        <w:rFonts w:ascii="Wingdings" w:eastAsia="Times New Roman"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D33"/>
    <w:rsid w:val="00006093"/>
    <w:rsid w:val="000D31E9"/>
    <w:rsid w:val="000E293C"/>
    <w:rsid w:val="000E6141"/>
    <w:rsid w:val="001643D5"/>
    <w:rsid w:val="00174632"/>
    <w:rsid w:val="001A4534"/>
    <w:rsid w:val="001C68E2"/>
    <w:rsid w:val="001F3628"/>
    <w:rsid w:val="0023617C"/>
    <w:rsid w:val="002B5C5E"/>
    <w:rsid w:val="0036123C"/>
    <w:rsid w:val="003A08A7"/>
    <w:rsid w:val="003E50CB"/>
    <w:rsid w:val="00443227"/>
    <w:rsid w:val="004C2E40"/>
    <w:rsid w:val="004E4008"/>
    <w:rsid w:val="0055733A"/>
    <w:rsid w:val="00635565"/>
    <w:rsid w:val="00671784"/>
    <w:rsid w:val="00695780"/>
    <w:rsid w:val="006B16F3"/>
    <w:rsid w:val="007003BD"/>
    <w:rsid w:val="00755A08"/>
    <w:rsid w:val="007F1DE7"/>
    <w:rsid w:val="007F459F"/>
    <w:rsid w:val="0081647D"/>
    <w:rsid w:val="008164C2"/>
    <w:rsid w:val="008171C3"/>
    <w:rsid w:val="00844D04"/>
    <w:rsid w:val="008520DE"/>
    <w:rsid w:val="00870236"/>
    <w:rsid w:val="008D283C"/>
    <w:rsid w:val="008D42C1"/>
    <w:rsid w:val="008E0BF0"/>
    <w:rsid w:val="00907DDE"/>
    <w:rsid w:val="00915E4B"/>
    <w:rsid w:val="009B0505"/>
    <w:rsid w:val="009B64E3"/>
    <w:rsid w:val="009B717A"/>
    <w:rsid w:val="00A04B3E"/>
    <w:rsid w:val="00A26C1A"/>
    <w:rsid w:val="00AA57BB"/>
    <w:rsid w:val="00AC1E10"/>
    <w:rsid w:val="00AF73BA"/>
    <w:rsid w:val="00B71EFC"/>
    <w:rsid w:val="00B95F71"/>
    <w:rsid w:val="00BA4950"/>
    <w:rsid w:val="00BD2940"/>
    <w:rsid w:val="00C01E78"/>
    <w:rsid w:val="00C26B01"/>
    <w:rsid w:val="00C31B45"/>
    <w:rsid w:val="00C44B88"/>
    <w:rsid w:val="00C560D0"/>
    <w:rsid w:val="00CD68BA"/>
    <w:rsid w:val="00CE65A1"/>
    <w:rsid w:val="00D038A4"/>
    <w:rsid w:val="00DB570F"/>
    <w:rsid w:val="00DD6DDC"/>
    <w:rsid w:val="00DE00AE"/>
    <w:rsid w:val="00E72663"/>
    <w:rsid w:val="00EE1D6E"/>
    <w:rsid w:val="00F15D33"/>
    <w:rsid w:val="00F17673"/>
    <w:rsid w:val="00F2313B"/>
    <w:rsid w:val="00F53058"/>
    <w:rsid w:val="00FB7518"/>
    <w:rsid w:val="00FE37D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0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4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008"/>
    <w:rPr>
      <w:rFonts w:ascii="Tahoma" w:hAnsi="Tahoma" w:cs="Tahoma"/>
      <w:sz w:val="16"/>
      <w:szCs w:val="16"/>
    </w:rPr>
  </w:style>
  <w:style w:type="paragraph" w:styleId="Header">
    <w:name w:val="header"/>
    <w:basedOn w:val="Normal"/>
    <w:link w:val="HeaderChar"/>
    <w:uiPriority w:val="99"/>
    <w:rsid w:val="00AC1E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1E10"/>
  </w:style>
  <w:style w:type="paragraph" w:styleId="Footer">
    <w:name w:val="footer"/>
    <w:basedOn w:val="Normal"/>
    <w:link w:val="FooterChar"/>
    <w:uiPriority w:val="99"/>
    <w:rsid w:val="00AC1E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1E10"/>
  </w:style>
  <w:style w:type="character" w:styleId="Hyperlink">
    <w:name w:val="Hyperlink"/>
    <w:basedOn w:val="DefaultParagraphFont"/>
    <w:uiPriority w:val="99"/>
    <w:rsid w:val="008520DE"/>
    <w:rPr>
      <w:color w:val="0000FF"/>
      <w:u w:val="single"/>
    </w:rPr>
  </w:style>
  <w:style w:type="paragraph" w:styleId="NoSpacing">
    <w:name w:val="No Spacing"/>
    <w:uiPriority w:val="99"/>
    <w:qFormat/>
    <w:rsid w:val="008D283C"/>
    <w:rPr>
      <w:rFonts w:cs="Calibri"/>
      <w:lang w:eastAsia="en-US"/>
    </w:rPr>
  </w:style>
  <w:style w:type="paragraph" w:styleId="ListParagraph">
    <w:name w:val="List Paragraph"/>
    <w:basedOn w:val="Normal"/>
    <w:uiPriority w:val="99"/>
    <w:qFormat/>
    <w:rsid w:val="00755A08"/>
    <w:pPr>
      <w:ind w:left="720"/>
      <w:contextualSpacing/>
    </w:pPr>
  </w:style>
</w:styles>
</file>

<file path=word/webSettings.xml><?xml version="1.0" encoding="utf-8"?>
<w:webSettings xmlns:r="http://schemas.openxmlformats.org/officeDocument/2006/relationships" xmlns:w="http://schemas.openxmlformats.org/wordprocessingml/2006/main">
  <w:divs>
    <w:div w:id="76370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ciss-pa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3</Pages>
  <Words>742</Words>
  <Characters>4086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Pascale</cp:lastModifiedBy>
  <cp:revision>6</cp:revision>
  <cp:lastPrinted>2014-03-02T17:34:00Z</cp:lastPrinted>
  <dcterms:created xsi:type="dcterms:W3CDTF">2014-07-25T08:26:00Z</dcterms:created>
  <dcterms:modified xsi:type="dcterms:W3CDTF">2014-07-25T09:46:00Z</dcterms:modified>
</cp:coreProperties>
</file>